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1" w:rsidRDefault="00317601">
      <w:r>
        <w:t>от 18.10.2019</w:t>
      </w:r>
    </w:p>
    <w:p w:rsidR="00317601" w:rsidRDefault="00317601"/>
    <w:p w:rsidR="00317601" w:rsidRDefault="0031760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17601" w:rsidRDefault="00317601">
      <w:r>
        <w:t>Общество с ограниченной ответственностью «НАУЧНО-ИССЛЕДОВАТЕЛЬСКИЙ И ПРОЕКТНЫЙ ИНСТИТУТ «ГРАЖДАНПРОЕКТ» ИНН 6671092804</w:t>
      </w:r>
    </w:p>
    <w:p w:rsidR="00317601" w:rsidRDefault="00317601"/>
    <w:p w:rsidR="00317601" w:rsidRDefault="003176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7601"/>
    <w:rsid w:val="00045D12"/>
    <w:rsid w:val="0031760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